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9886" wp14:editId="4226B2DE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BAADF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5DD43" wp14:editId="2C0C71AD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2B94237C" w14:textId="45FB1042" w:rsidR="005406FC" w:rsidRPr="005715BA" w:rsidRDefault="005406FC" w:rsidP="005406FC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F2DB4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3A4196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F2DB4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7DEDEC6E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2B94237C" w14:textId="45FB1042" w:rsidR="005406FC" w:rsidRPr="005715BA" w:rsidRDefault="005406FC" w:rsidP="005406FC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1F2DB4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3A4196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1F2DB4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7DEDEC6E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15343C" w14:textId="77777777" w:rsidR="00C7247C" w:rsidRPr="006C5343" w:rsidRDefault="00C7247C" w:rsidP="00C7247C">
      <w:pPr>
        <w:pStyle w:val="Title"/>
        <w:spacing w:after="360"/>
        <w:rPr>
          <w:rFonts w:ascii="Avenir Heavy" w:hAnsi="Avenir Heavy" w:cs="Arial"/>
          <w:color w:val="262626" w:themeColor="text1" w:themeTint="D9"/>
          <w:szCs w:val="28"/>
        </w:rPr>
      </w:pPr>
      <w:r>
        <w:rPr>
          <w:rFonts w:ascii="Avenir Heavy" w:hAnsi="Avenir Heavy" w:cs="Arial"/>
          <w:color w:val="262626" w:themeColor="text1" w:themeTint="D9"/>
          <w:szCs w:val="28"/>
        </w:rPr>
        <w:t>ONLINE ADVERTISING EXPERIMENT</w:t>
      </w:r>
    </w:p>
    <w:p w14:paraId="3881BDF6" w14:textId="77777777" w:rsidR="00C7247C" w:rsidRPr="006C5343" w:rsidRDefault="00C7247C" w:rsidP="00C7247C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Medium" w:hAnsi="Avenir Medium" w:cs="Arial"/>
          <w:bCs w:val="0"/>
          <w:iCs/>
          <w:color w:val="auto"/>
          <w:sz w:val="24"/>
        </w:rPr>
        <w:br/>
      </w:r>
      <w:r>
        <w:rPr>
          <w:rFonts w:ascii="Avenir Heavy" w:hAnsi="Avenir Heavy"/>
          <w:color w:val="262626" w:themeColor="text1" w:themeTint="D9"/>
          <w:sz w:val="22"/>
          <w:szCs w:val="22"/>
        </w:rPr>
        <w:t>RELEVANT JMP PLATFORMS AND STATISTICAL TECHNIQUES</w:t>
      </w:r>
    </w:p>
    <w:p w14:paraId="646149E0" w14:textId="77777777" w:rsidR="00C7247C" w:rsidRDefault="00C7247C" w:rsidP="00C7247C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C5343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Graph </w:t>
      </w:r>
      <w:proofErr w:type="gramStart"/>
      <w:r w:rsidRPr="006C5343">
        <w:rPr>
          <w:rFonts w:ascii="Avenir Medium" w:hAnsi="Avenir Medium" w:cs="Avenir Book"/>
          <w:color w:val="262626" w:themeColor="text1" w:themeTint="D9"/>
          <w:sz w:val="22"/>
          <w:szCs w:val="22"/>
        </w:rPr>
        <w:t>Builder</w:t>
      </w: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ab/>
        <w:t xml:space="preserve">Comparative </w:t>
      </w:r>
      <w:proofErr w:type="spell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Dotplots</w:t>
      </w:r>
      <w:proofErr w:type="spell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and Boxplots.</w:t>
      </w:r>
    </w:p>
    <w:p w14:paraId="035C0978" w14:textId="77777777" w:rsidR="00C7247C" w:rsidRDefault="00C7247C" w:rsidP="00C7247C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Fit Y by </w:t>
      </w: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X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ANOVA</w:t>
      </w:r>
    </w:p>
    <w:p w14:paraId="7CE3F411" w14:textId="77777777" w:rsidR="00C7247C" w:rsidRDefault="00C7247C" w:rsidP="00C7247C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Fit </w:t>
      </w: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Model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Pr="007E50D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Multifactor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ANOVA</w:t>
      </w:r>
    </w:p>
    <w:p w14:paraId="50172836" w14:textId="77777777" w:rsidR="00C7247C" w:rsidRPr="006C5343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36E7929" w14:textId="77777777" w:rsidR="00C7247C" w:rsidRPr="00164AC5" w:rsidRDefault="00C7247C" w:rsidP="00C7247C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t>P</w:t>
      </w:r>
      <w:r w:rsidRPr="006C5343">
        <w:rPr>
          <w:rFonts w:ascii="Avenir Heavy" w:hAnsi="Avenir Heavy"/>
          <w:color w:val="262626" w:themeColor="text1" w:themeTint="D9"/>
          <w:sz w:val="22"/>
          <w:szCs w:val="22"/>
        </w:rPr>
        <w:t>ROBLEM STATEMENT</w:t>
      </w:r>
    </w:p>
    <w:p w14:paraId="602ACFB1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A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n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online clothing retailer is </w:t>
      </w:r>
      <w:proofErr w:type="spellStart"/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interesed</w:t>
      </w:r>
      <w:proofErr w:type="spellEnd"/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 studying the effect that different advertising styles and promotional offers have on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consumers’ engagement.</w:t>
      </w:r>
    </w:p>
    <w:p w14:paraId="656EA32C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076C213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547AEB0B" wp14:editId="0A97F817">
            <wp:simplePos x="0" y="0"/>
            <wp:positionH relativeFrom="column">
              <wp:posOffset>965200</wp:posOffset>
            </wp:positionH>
            <wp:positionV relativeFrom="paragraph">
              <wp:posOffset>25400</wp:posOffset>
            </wp:positionV>
            <wp:extent cx="3810000" cy="2139054"/>
            <wp:effectExtent l="0" t="0" r="0" b="0"/>
            <wp:wrapNone/>
            <wp:docPr id="5" name="Picture 5" descr="A person using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using a computer&#10;&#10;Description automatically generated with medium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139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02CBE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CC146B1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DC1F40E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4BC8B63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03C27AF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ECB52CB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9341713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E66323C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1A1E4B8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AD00DCF" w14:textId="77777777" w:rsidR="00C7247C" w:rsidRPr="003B43BA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AAE830F" w14:textId="77777777" w:rsidR="00C7247C" w:rsidRPr="003B43BA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3E6B8FA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553498D" w14:textId="77777777" w:rsidR="00C7247C" w:rsidRPr="003B43BA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An experiment was designed to test the performance of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4 different styles of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an </w:t>
      </w:r>
      <w:proofErr w:type="spellStart"/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advertistment</w:t>
      </w:r>
      <w:proofErr w:type="spell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a casual wear line.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These 4 advertisement styles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varied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design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elements such as imagery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, messaging, and ad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copy. These will be referred to simply as Ad 1, Ad 2, Ad 3, and Ad 4.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In. addition,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3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different p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romotion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al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offers were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varied in the </w:t>
      </w:r>
      <w:proofErr w:type="spell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expriment</w:t>
      </w:r>
      <w:proofErr w:type="spellEnd"/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17399472" w14:textId="77777777" w:rsidR="00C7247C" w:rsidRPr="003B43BA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7009463" w14:textId="2B95592D" w:rsidR="00C7247C" w:rsidRPr="003B43BA" w:rsidRDefault="00C7247C" w:rsidP="00C7247C">
      <w:pPr>
        <w:autoSpaceDE w:val="0"/>
        <w:autoSpaceDN w:val="0"/>
        <w:adjustRightInd w:val="0"/>
        <w:spacing w:before="0" w:after="80"/>
        <w:ind w:left="1800" w:hanging="10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130943">
        <w:rPr>
          <w:rFonts w:ascii="Avenir Medium" w:hAnsi="Avenir Medium" w:cs="Avenir Book"/>
          <w:color w:val="262626" w:themeColor="text1" w:themeTint="D9"/>
          <w:sz w:val="22"/>
          <w:szCs w:val="22"/>
        </w:rPr>
        <w:t>Promo 1:</w:t>
      </w:r>
      <w:r w:rsidRPr="00130943"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>R</w:t>
      </w:r>
      <w:r w:rsidR="008F27D5"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eceive </w:t>
      </w:r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</w:t>
      </w:r>
      <w:proofErr w:type="spellStart"/>
      <w:proofErr w:type="gramStart"/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>one time</w:t>
      </w:r>
      <w:proofErr w:type="spellEnd"/>
      <w:proofErr w:type="gramEnd"/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8F27D5"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credit of $</w:t>
      </w:r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>40</w:t>
      </w:r>
      <w:r w:rsidR="008F27D5"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to use in </w:t>
      </w:r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>a separate future purchase within the next 60 days when the total amount for the current purchase exceeds $150.</w:t>
      </w:r>
    </w:p>
    <w:p w14:paraId="0C494B92" w14:textId="4710B7A4" w:rsidR="00C7247C" w:rsidRPr="003B43BA" w:rsidRDefault="00C7247C" w:rsidP="00C7247C">
      <w:pPr>
        <w:autoSpaceDE w:val="0"/>
        <w:autoSpaceDN w:val="0"/>
        <w:adjustRightInd w:val="0"/>
        <w:spacing w:before="0" w:after="80"/>
        <w:ind w:left="1800" w:hanging="10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130943">
        <w:rPr>
          <w:rFonts w:ascii="Avenir Medium" w:hAnsi="Avenir Medium" w:cs="Avenir Book"/>
          <w:color w:val="262626" w:themeColor="text1" w:themeTint="D9"/>
          <w:sz w:val="22"/>
          <w:szCs w:val="22"/>
        </w:rPr>
        <w:t>Promo 2:</w:t>
      </w:r>
      <w:r w:rsidRPr="00130943"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R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eceive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</w:t>
      </w:r>
      <w:proofErr w:type="spellStart"/>
      <w:proofErr w:type="gramStart"/>
      <w:r w:rsidR="00216DFC">
        <w:rPr>
          <w:rFonts w:ascii="Avenir Book" w:hAnsi="Avenir Book" w:cs="Avenir Book"/>
          <w:color w:val="262626" w:themeColor="text1" w:themeTint="D9"/>
          <w:sz w:val="22"/>
          <w:szCs w:val="22"/>
        </w:rPr>
        <w:t>one time</w:t>
      </w:r>
      <w:proofErr w:type="spellEnd"/>
      <w:proofErr w:type="gramEnd"/>
      <w:r w:rsidR="00216DF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credit of $</w:t>
      </w:r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>50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to use in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separate future purchase within the next </w:t>
      </w:r>
      <w:r w:rsidR="00216DFC">
        <w:rPr>
          <w:rFonts w:ascii="Avenir Book" w:hAnsi="Avenir Book" w:cs="Avenir Book"/>
          <w:color w:val="262626" w:themeColor="text1" w:themeTint="D9"/>
          <w:sz w:val="22"/>
          <w:szCs w:val="22"/>
        </w:rPr>
        <w:t>3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0 days when the total amount for the current purchase exceeds $150.</w:t>
      </w:r>
    </w:p>
    <w:p w14:paraId="72E4DCF4" w14:textId="4B294FDA" w:rsidR="00C7247C" w:rsidRPr="003B43BA" w:rsidRDefault="00C7247C" w:rsidP="00C7247C">
      <w:pPr>
        <w:autoSpaceDE w:val="0"/>
        <w:autoSpaceDN w:val="0"/>
        <w:adjustRightInd w:val="0"/>
        <w:spacing w:before="0" w:after="0"/>
        <w:ind w:left="1800" w:hanging="10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130943">
        <w:rPr>
          <w:rFonts w:ascii="Avenir Medium" w:hAnsi="Avenir Medium" w:cs="Avenir Book"/>
          <w:color w:val="262626" w:themeColor="text1" w:themeTint="D9"/>
          <w:sz w:val="22"/>
          <w:szCs w:val="22"/>
        </w:rPr>
        <w:t>Promo 3:</w:t>
      </w:r>
      <w:r w:rsidRPr="00130943"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R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eceive </w:t>
      </w:r>
      <w:r w:rsidR="00036299">
        <w:rPr>
          <w:rFonts w:ascii="Avenir Book" w:hAnsi="Avenir Book" w:cs="Avenir Book"/>
          <w:color w:val="262626" w:themeColor="text1" w:themeTint="D9"/>
          <w:sz w:val="22"/>
          <w:szCs w:val="22"/>
        </w:rPr>
        <w:t>30</w:t>
      </w:r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>%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>off on current purchase of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$150</w:t>
      </w:r>
      <w:r w:rsidR="008F27D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or more.</w:t>
      </w:r>
    </w:p>
    <w:p w14:paraId="53E919F5" w14:textId="77777777" w:rsidR="00C7247C" w:rsidRDefault="00C7247C" w:rsidP="00C7247C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095A47F" w14:textId="77777777" w:rsidR="00C7247C" w:rsidRDefault="00C7247C" w:rsidP="00C7247C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Each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possible combination of the 4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Advertisement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tyle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and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3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Promotion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al offers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was studied resulting in 4 x 3 = 12 treatment combinations.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experiment was conducted by displaying one of the 12 different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ad/promo combinations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each day across June and July (61 days)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on 20 different </w:t>
      </w:r>
      <w:proofErr w:type="gram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life style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and leisure website properties. The “click-through-rate” (CTR) per thousand ad impressions for each day was observed.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Th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table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below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display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how many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times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each of the 12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ad/promo </w:t>
      </w:r>
      <w:r w:rsidRPr="003B43BA">
        <w:rPr>
          <w:rFonts w:ascii="Avenir Book" w:hAnsi="Avenir Book" w:cs="Avenir Book"/>
          <w:color w:val="262626" w:themeColor="text1" w:themeTint="D9"/>
          <w:sz w:val="22"/>
          <w:szCs w:val="22"/>
        </w:rPr>
        <w:t>combinations were shown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each day of the week.</w:t>
      </w:r>
    </w:p>
    <w:p w14:paraId="77D46377" w14:textId="77777777" w:rsidR="00C7247C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03153DD6" wp14:editId="60F1E60D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5504466" cy="2857500"/>
            <wp:effectExtent l="0" t="0" r="0" b="0"/>
            <wp:wrapNone/>
            <wp:docPr id="6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4466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F8C970" w14:textId="77777777" w:rsidR="00C7247C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854953E" w14:textId="77777777" w:rsidR="00C7247C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FEE5745" w14:textId="77777777" w:rsidR="00C7247C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596D38D" w14:textId="77777777" w:rsidR="00C7247C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63E87D7" w14:textId="77777777" w:rsidR="00C7247C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7EDFEC0" w14:textId="77777777" w:rsidR="00C7247C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052D5B5" w14:textId="77777777" w:rsidR="00C7247C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4DD3EF2" w14:textId="77777777" w:rsidR="00C7247C" w:rsidRDefault="00C7247C" w:rsidP="00C7247C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6C49A9D" w14:textId="77777777" w:rsidR="00C7247C" w:rsidRPr="00E95301" w:rsidRDefault="00C7247C" w:rsidP="00C7247C"/>
    <w:p w14:paraId="7F6C448F" w14:textId="77777777" w:rsidR="00C7247C" w:rsidRDefault="00C7247C" w:rsidP="00C7247C">
      <w:pPr>
        <w:pStyle w:val="Heading1"/>
        <w:tabs>
          <w:tab w:val="left" w:pos="1440"/>
        </w:tabs>
        <w:spacing w:after="240"/>
        <w:rPr>
          <w:rFonts w:ascii="Avenir Heavy" w:hAnsi="Avenir Heavy"/>
          <w:color w:val="262626" w:themeColor="text1" w:themeTint="D9"/>
          <w:sz w:val="24"/>
        </w:rPr>
      </w:pPr>
      <w:r w:rsidRPr="00AB6809">
        <w:rPr>
          <w:rFonts w:ascii="Avenir Heavy" w:hAnsi="Avenir Heavy"/>
          <w:color w:val="262626" w:themeColor="text1" w:themeTint="D9"/>
          <w:sz w:val="24"/>
        </w:rPr>
        <w:t>DATA</w:t>
      </w:r>
      <w:r>
        <w:rPr>
          <w:rFonts w:ascii="Avenir Heavy" w:hAnsi="Avenir Heavy"/>
          <w:color w:val="262626" w:themeColor="text1" w:themeTint="D9"/>
          <w:sz w:val="24"/>
        </w:rPr>
        <w:t xml:space="preserve"> SET</w:t>
      </w:r>
      <w:r w:rsidRPr="00AB6809">
        <w:rPr>
          <w:rFonts w:ascii="Avenir Heavy" w:hAnsi="Avenir Heavy"/>
          <w:color w:val="262626" w:themeColor="text1" w:themeTint="D9"/>
          <w:sz w:val="24"/>
        </w:rPr>
        <w:tab/>
      </w:r>
    </w:p>
    <w:p w14:paraId="778F25BF" w14:textId="77777777" w:rsidR="00C7247C" w:rsidRDefault="00C7247C" w:rsidP="00C7247C">
      <w:pPr>
        <w:pStyle w:val="Heading1"/>
        <w:tabs>
          <w:tab w:val="left" w:pos="1440"/>
        </w:tabs>
        <w:spacing w:after="240"/>
        <w:rPr>
          <w:rFonts w:ascii="Avenir Medium" w:hAnsi="Avenir Medium" w:cs="Arial"/>
          <w:b w:val="0"/>
          <w:bCs w:val="0"/>
          <w:color w:val="262626" w:themeColor="text1" w:themeTint="D9"/>
          <w:sz w:val="24"/>
        </w:rPr>
      </w:pPr>
    </w:p>
    <w:p w14:paraId="49A7FDB5" w14:textId="77777777" w:rsidR="00C7247C" w:rsidRDefault="00C7247C" w:rsidP="00C7247C">
      <w:pPr>
        <w:pStyle w:val="Heading1"/>
        <w:tabs>
          <w:tab w:val="left" w:pos="1440"/>
        </w:tabs>
        <w:spacing w:after="240"/>
        <w:rPr>
          <w:rFonts w:ascii="Avenir Medium" w:hAnsi="Avenir Medium" w:cs="Arial"/>
          <w:b w:val="0"/>
          <w:bCs w:val="0"/>
          <w:color w:val="262626" w:themeColor="text1" w:themeTint="D9"/>
          <w:sz w:val="24"/>
        </w:rPr>
      </w:pPr>
    </w:p>
    <w:p w14:paraId="4CBCE331" w14:textId="77777777" w:rsidR="00C7247C" w:rsidRPr="00F14BFA" w:rsidRDefault="00C7247C" w:rsidP="00C7247C">
      <w:pPr>
        <w:pStyle w:val="Heading1"/>
        <w:tabs>
          <w:tab w:val="left" w:pos="1440"/>
        </w:tabs>
        <w:spacing w:after="240"/>
        <w:rPr>
          <w:rFonts w:ascii="Avenir Heavy" w:hAnsi="Avenir Heavy"/>
          <w:color w:val="262626" w:themeColor="text1" w:themeTint="D9"/>
          <w:szCs w:val="22"/>
        </w:rPr>
      </w:pPr>
      <w:r w:rsidRPr="00F14BFA">
        <w:rPr>
          <w:rFonts w:ascii="Avenir Heavy" w:hAnsi="Avenir Heavy"/>
          <w:color w:val="262626" w:themeColor="text1" w:themeTint="D9"/>
          <w:szCs w:val="22"/>
        </w:rPr>
        <w:t>DATA SET</w:t>
      </w:r>
      <w:r w:rsidRPr="00F14BFA">
        <w:rPr>
          <w:rFonts w:ascii="Avenir Heavy" w:hAnsi="Avenir Heavy"/>
          <w:color w:val="262626" w:themeColor="text1" w:themeTint="D9"/>
          <w:szCs w:val="22"/>
        </w:rPr>
        <w:tab/>
      </w:r>
    </w:p>
    <w:p w14:paraId="0564B1DC" w14:textId="6821F323" w:rsidR="00C7247C" w:rsidRPr="00F14BFA" w:rsidRDefault="00471163" w:rsidP="00C7247C">
      <w:pPr>
        <w:pStyle w:val="Heading1"/>
        <w:tabs>
          <w:tab w:val="left" w:pos="1440"/>
        </w:tabs>
        <w:spacing w:after="24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 w:rsidRPr="00F14BFA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Online_Advertising_Experiment.</w:t>
      </w:r>
      <w:r w:rsidRPr="00F14BFA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jmp</w:t>
      </w:r>
      <w:proofErr w:type="spellEnd"/>
    </w:p>
    <w:p w14:paraId="0307FD59" w14:textId="77777777" w:rsidR="00C7247C" w:rsidRPr="00F14BFA" w:rsidRDefault="00C7247C" w:rsidP="00C7247C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Date</w:t>
      </w:r>
      <w:r w:rsidRPr="00F14BFA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proofErr w:type="spellStart"/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>Date</w:t>
      </w:r>
      <w:proofErr w:type="spellEnd"/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 xml:space="preserve"> advertisement was shown (June 1, </w:t>
      </w:r>
      <w:proofErr w:type="gramStart"/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>… ,</w:t>
      </w:r>
      <w:proofErr w:type="gramEnd"/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 xml:space="preserve"> July 31)</w:t>
      </w:r>
    </w:p>
    <w:p w14:paraId="648EEA30" w14:textId="77777777" w:rsidR="00C7247C" w:rsidRPr="00F14BFA" w:rsidRDefault="00C7247C" w:rsidP="00C7247C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Day of </w:t>
      </w:r>
      <w:proofErr w:type="gramStart"/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Week</w:t>
      </w:r>
      <w:r w:rsidRPr="00F14BFA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>Day</w:t>
      </w:r>
      <w:proofErr w:type="gramEnd"/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 xml:space="preserve"> of the week advertisement was shown (Sun, </w:t>
      </w:r>
      <w:proofErr w:type="gramStart"/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>… ,</w:t>
      </w:r>
      <w:proofErr w:type="gramEnd"/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 xml:space="preserve"> Sat)</w:t>
      </w:r>
    </w:p>
    <w:p w14:paraId="59BB2FBF" w14:textId="77777777" w:rsidR="00C7247C" w:rsidRPr="00F14BFA" w:rsidRDefault="00C7247C" w:rsidP="00C7247C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Ad Style</w:t>
      </w:r>
      <w:r w:rsidRPr="00F14BFA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>One of four different design styles of the advertisement</w:t>
      </w:r>
    </w:p>
    <w:p w14:paraId="7D2389F9" w14:textId="77777777" w:rsidR="00C7247C" w:rsidRPr="00F14BFA" w:rsidRDefault="00C7247C" w:rsidP="00C7247C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Promotion</w:t>
      </w:r>
      <w:r w:rsidRPr="00F14BFA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>One of three different promotional offers</w:t>
      </w:r>
    </w:p>
    <w:p w14:paraId="5771229F" w14:textId="77777777" w:rsidR="00C7247C" w:rsidRPr="00F14BFA" w:rsidRDefault="00C7247C" w:rsidP="00C7247C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CTR_WS1</w:t>
      </w:r>
      <w:r w:rsidRPr="00F14BFA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>The “click-through-rate” (per 1K impressions) on Website 1</w:t>
      </w:r>
    </w:p>
    <w:p w14:paraId="2A4A0FB2" w14:textId="77777777" w:rsidR="00C7247C" w:rsidRPr="00F14BFA" w:rsidRDefault="00C7247C" w:rsidP="00C7247C">
      <w:pPr>
        <w:spacing w:before="0" w:after="0" w:line="280" w:lineRule="exact"/>
        <w:ind w:left="1987" w:hanging="1987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Cs/>
          <w:iCs w:val="0"/>
          <w:color w:val="262626" w:themeColor="text1" w:themeTint="D9"/>
          <w:sz w:val="22"/>
          <w:szCs w:val="22"/>
        </w:rPr>
        <w:t xml:space="preserve">    </w:t>
      </w: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.</w:t>
      </w:r>
    </w:p>
    <w:p w14:paraId="7648E2A6" w14:textId="77777777" w:rsidR="00C7247C" w:rsidRPr="00F14BFA" w:rsidRDefault="00C7247C" w:rsidP="00C7247C">
      <w:pPr>
        <w:spacing w:before="0" w:after="0" w:line="280" w:lineRule="exact"/>
        <w:ind w:left="1987" w:hanging="1987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   .</w:t>
      </w:r>
    </w:p>
    <w:p w14:paraId="652BE2FA" w14:textId="77777777" w:rsidR="00C7247C" w:rsidRPr="00F14BFA" w:rsidRDefault="00C7247C" w:rsidP="00C7247C">
      <w:pPr>
        <w:spacing w:before="0" w:after="0" w:line="280" w:lineRule="exact"/>
        <w:ind w:left="1987" w:hanging="1987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   .</w:t>
      </w:r>
    </w:p>
    <w:p w14:paraId="5FAF8794" w14:textId="77777777" w:rsidR="00C7247C" w:rsidRPr="00F14BFA" w:rsidRDefault="00C7247C" w:rsidP="00C7247C">
      <w:pPr>
        <w:spacing w:before="0" w:after="0"/>
        <w:ind w:left="1980" w:hanging="19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</w:p>
    <w:p w14:paraId="6BF13525" w14:textId="77777777" w:rsidR="00C7247C" w:rsidRPr="00F14BFA" w:rsidRDefault="00C7247C" w:rsidP="00C7247C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F14BFA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CTR_WS20</w:t>
      </w:r>
      <w:r w:rsidRPr="00F14BFA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F14BFA">
        <w:rPr>
          <w:rFonts w:ascii="Avenir" w:hAnsi="Avenir" w:cs="Arial"/>
          <w:color w:val="262626" w:themeColor="text1" w:themeTint="D9"/>
          <w:sz w:val="22"/>
          <w:szCs w:val="22"/>
        </w:rPr>
        <w:t>The “click-through-rate” (per 1K impressions) on Website 20</w:t>
      </w:r>
    </w:p>
    <w:p w14:paraId="0E4A473F" w14:textId="77777777" w:rsidR="00C7247C" w:rsidRPr="00F14BFA" w:rsidRDefault="00C7247C" w:rsidP="00C7247C">
      <w:pPr>
        <w:spacing w:before="0" w:after="0"/>
        <w:rPr>
          <w:rFonts w:ascii="Avenir Heavy" w:hAnsi="Avenir Heavy"/>
          <w:b/>
          <w:bCs/>
          <w:color w:val="262626" w:themeColor="text1" w:themeTint="D9"/>
          <w:sz w:val="22"/>
          <w:szCs w:val="22"/>
        </w:rPr>
      </w:pPr>
      <w:r w:rsidRPr="00F14BFA">
        <w:rPr>
          <w:rFonts w:ascii="Avenir Heavy" w:hAnsi="Avenir Heavy"/>
          <w:color w:val="262626" w:themeColor="text1" w:themeTint="D9"/>
          <w:sz w:val="22"/>
          <w:szCs w:val="22"/>
        </w:rPr>
        <w:br w:type="page"/>
      </w:r>
    </w:p>
    <w:p w14:paraId="456B1B3D" w14:textId="4BAB8EA4" w:rsidR="00C7247C" w:rsidRPr="00F14BFA" w:rsidRDefault="00540AB6" w:rsidP="00C7247C">
      <w:pPr>
        <w:pStyle w:val="Title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lastRenderedPageBreak/>
        <w:t>EXERCISES</w:t>
      </w:r>
      <w:r w:rsidR="00C7247C" w:rsidRPr="00F14BFA">
        <w:rPr>
          <w:rFonts w:ascii="Avenir Heavy" w:hAnsi="Avenir Heavy"/>
          <w:color w:val="262626" w:themeColor="text1" w:themeTint="D9"/>
          <w:sz w:val="22"/>
          <w:szCs w:val="22"/>
        </w:rPr>
        <w:t xml:space="preserve"> </w:t>
      </w:r>
    </w:p>
    <w:p w14:paraId="3900CE93" w14:textId="07397934" w:rsidR="00C7247C" w:rsidRPr="00F14BFA" w:rsidRDefault="00C7247C" w:rsidP="00C7247C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some visualizations in order to compare the </w:t>
      </w:r>
      <w:r w:rsidR="004D5632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CTRs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the different </w:t>
      </w:r>
      <w:proofErr w:type="spellStart"/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adverstisement</w:t>
      </w:r>
      <w:proofErr w:type="spellEnd"/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styles and promotional offers.</w:t>
      </w:r>
      <w:r w:rsidR="00FD05A1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FD05A1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Tip</w:t>
      </w:r>
      <w:r w:rsidR="00FD05A1" w:rsidRPr="00F14BFA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: </w:t>
      </w:r>
      <w:r w:rsidR="00FD05A1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It may</w:t>
      </w:r>
      <w:r w:rsidR="00FD05A1" w:rsidRPr="00F14BFA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 be easiest to </w:t>
      </w:r>
      <w:r w:rsidR="00FD05A1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perform this and the other analyses in the </w:t>
      </w:r>
      <w:proofErr w:type="spellStart"/>
      <w:r w:rsidR="00FD05A1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excercises</w:t>
      </w:r>
      <w:proofErr w:type="spellEnd"/>
      <w:r w:rsidR="00FD05A1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 xml:space="preserve"> by first doing so with the first website variable (WS_1) and then using the Column Switcher (Redo &gt; Column Switcher under the top red triangle) to switch that variable with all the other  websites variables (WS_2 – WS_20).</w:t>
      </w:r>
    </w:p>
    <w:p w14:paraId="4699E399" w14:textId="108AF097" w:rsidR="00C25314" w:rsidRPr="00F14BFA" w:rsidRDefault="00C25314" w:rsidP="00C7247C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Which website properties have some of the highest and lowest overall </w:t>
      </w:r>
      <w:r w:rsidR="004D5632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CTRs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?</w:t>
      </w:r>
    </w:p>
    <w:p w14:paraId="6F01A7F4" w14:textId="674DEEAE" w:rsidR="00C7247C" w:rsidRPr="00F14BFA" w:rsidRDefault="00582C1D" w:rsidP="00C7247C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Which</w:t>
      </w:r>
      <w:r w:rsidR="00C7247C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advertisement styles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tend</w:t>
      </w:r>
      <w:r w:rsidR="00C7247C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to perform better/worse than others 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across the</w:t>
      </w:r>
      <w:r w:rsidR="00C7247C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websites?</w:t>
      </w:r>
    </w:p>
    <w:p w14:paraId="2BBBCCC4" w14:textId="77777777" w:rsidR="00582C1D" w:rsidRPr="00F14BFA" w:rsidRDefault="00582C1D" w:rsidP="00582C1D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Which</w:t>
      </w:r>
      <w:r w:rsidR="00C7247C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promotional offers 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tend to perform better/worse than others across the websites?</w:t>
      </w:r>
    </w:p>
    <w:p w14:paraId="4F9BD102" w14:textId="46C212E1" w:rsidR="00C7247C" w:rsidRPr="00F14BFA" w:rsidRDefault="00C7247C" w:rsidP="005851E1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Are there certain combinations of advertisement styles and promotional offers that appear to perform better/worse than others </w:t>
      </w:r>
      <w:r w:rsidR="00582C1D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across the websites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?</w:t>
      </w:r>
    </w:p>
    <w:p w14:paraId="4527522C" w14:textId="6425648C" w:rsidR="00582C1D" w:rsidRPr="00F14BFA" w:rsidRDefault="00582C1D" w:rsidP="005851E1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Are there certain websites where the observed differences to the questions above stand out the most?</w:t>
      </w:r>
    </w:p>
    <w:p w14:paraId="27AE1631" w14:textId="2BF0CCE6" w:rsidR="00C7247C" w:rsidRPr="00F14BFA" w:rsidRDefault="00C7247C" w:rsidP="00C7247C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Using Analysis of Variance models (ANOVA), conduct formal inference to determine if t</w:t>
      </w:r>
      <w:r w:rsidR="005B70B7">
        <w:rPr>
          <w:rFonts w:ascii="Avenir Book" w:hAnsi="Avenir Book" w:cs="Avenir Book"/>
          <w:color w:val="262626" w:themeColor="text1" w:themeTint="D9"/>
          <w:sz w:val="22"/>
          <w:szCs w:val="22"/>
        </w:rPr>
        <w:t>he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statistical evidence exists to support your conclusions that were based upon evaluating graphical displays of the data.</w:t>
      </w:r>
    </w:p>
    <w:p w14:paraId="378CAE35" w14:textId="27B01921" w:rsidR="00631516" w:rsidRPr="00F14BFA" w:rsidRDefault="00631516" w:rsidP="00C7247C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Are there days of the week that tend to have higher or lower </w:t>
      </w:r>
      <w:r w:rsidR="004D5632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CTRs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across the websites and ad/promo combinations?</w:t>
      </w:r>
      <w:r w:rsidR="004D5632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F47FF5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What are some potential reasons for this?</w:t>
      </w:r>
      <w:r w:rsidR="00F47FF5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4D5632" w:rsidRPr="00F14BFA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(hint: This may be easiest to evaluate by creating a new set of variables that are the difference between the CTRs for each day from the overall average CTR for each website).</w:t>
      </w:r>
    </w:p>
    <w:p w14:paraId="5C960ED2" w14:textId="25E7E4B8" w:rsidR="00C7247C" w:rsidRPr="00F14BFA" w:rsidRDefault="00C7247C" w:rsidP="00C7247C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What are potential reasons o</w:t>
      </w:r>
      <w:r w:rsidR="00F47FF5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f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why certain advertisement styles and promotional offers would perform better/worse than others for certain websites?</w:t>
      </w:r>
      <w:r w:rsidR="00F47FF5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What are some reasons of why certain websites would have higher/lower CTRs that others?</w:t>
      </w:r>
    </w:p>
    <w:p w14:paraId="03C370E6" w14:textId="0A3C01CA" w:rsidR="00C7247C" w:rsidRPr="00F14BFA" w:rsidRDefault="00C7247C" w:rsidP="00C7247C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Provide a critique of the experiment</w:t>
      </w:r>
      <w:r w:rsidR="00E50317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al design and how it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was conducted. Do you have any recommendations for </w:t>
      </w:r>
      <w:r w:rsidR="0087196B"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>additional follow-up</w:t>
      </w:r>
      <w:r w:rsidRPr="00F14BF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experiments?</w:t>
      </w:r>
    </w:p>
    <w:p w14:paraId="7BCEDC87" w14:textId="77777777" w:rsidR="00C7247C" w:rsidRDefault="00C7247C" w:rsidP="00C7247C">
      <w:pPr>
        <w:spacing w:after="120"/>
        <w:rPr>
          <w:rFonts w:ascii="Avenir Book" w:hAnsi="Avenir Book" w:cs="Avenir Book"/>
          <w:color w:val="262626" w:themeColor="text1" w:themeTint="D9"/>
          <w:sz w:val="24"/>
        </w:rPr>
      </w:pPr>
    </w:p>
    <w:p w14:paraId="580CFF2D" w14:textId="77777777" w:rsidR="00582C1D" w:rsidRDefault="00582C1D">
      <w:pPr>
        <w:spacing w:before="0" w:after="0"/>
        <w:rPr>
          <w:rFonts w:ascii="Avenir Heavy" w:hAnsi="Avenir Heavy"/>
          <w:b/>
          <w:bCs/>
          <w:color w:val="262626" w:themeColor="text1" w:themeTint="D9"/>
          <w:sz w:val="24"/>
        </w:rPr>
      </w:pPr>
      <w:r>
        <w:rPr>
          <w:rFonts w:ascii="Avenir Heavy" w:hAnsi="Avenir Heavy"/>
          <w:color w:val="262626" w:themeColor="text1" w:themeTint="D9"/>
          <w:sz w:val="24"/>
        </w:rPr>
        <w:br w:type="page"/>
      </w:r>
    </w:p>
    <w:p w14:paraId="49EF10FE" w14:textId="0DACD1C6" w:rsidR="00C7247C" w:rsidRPr="00F14BFA" w:rsidRDefault="008D2A8C" w:rsidP="00C7247C">
      <w:pPr>
        <w:pStyle w:val="Title"/>
        <w:rPr>
          <w:rStyle w:val="Hyperlink"/>
          <w:rFonts w:ascii="Avenir Heavy" w:hAnsi="Avenir Heavy"/>
          <w:color w:val="262626" w:themeColor="text1" w:themeTint="D9"/>
          <w:sz w:val="22"/>
          <w:szCs w:val="22"/>
          <w:u w:val="none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lastRenderedPageBreak/>
        <w:t>SUPPLEMENTAL</w:t>
      </w:r>
      <w:r w:rsidR="00C7247C" w:rsidRPr="00F14BFA">
        <w:rPr>
          <w:rFonts w:ascii="Avenir Heavy" w:hAnsi="Avenir Heavy"/>
          <w:color w:val="262626" w:themeColor="text1" w:themeTint="D9"/>
          <w:sz w:val="22"/>
          <w:szCs w:val="22"/>
        </w:rPr>
        <w:t xml:space="preserve"> MATERIALS</w:t>
      </w:r>
    </w:p>
    <w:p w14:paraId="736BB41E" w14:textId="77777777" w:rsidR="00C7247C" w:rsidRPr="00F14BFA" w:rsidRDefault="00C7247C" w:rsidP="00C7247C">
      <w:pPr>
        <w:spacing w:after="120"/>
        <w:rPr>
          <w:rStyle w:val="Hyperlink"/>
          <w:sz w:val="22"/>
          <w:szCs w:val="22"/>
        </w:rPr>
      </w:pPr>
      <w:hyperlink r:id="rId10" w:history="1">
        <w:r w:rsidRPr="00F14BFA">
          <w:rPr>
            <w:rStyle w:val="Hyperlink"/>
            <w:rFonts w:ascii="Avenir Book" w:hAnsi="Avenir Book" w:cs="Avenir Book"/>
            <w:sz w:val="22"/>
            <w:szCs w:val="22"/>
          </w:rPr>
          <w:t>https://hbr.org/2020/10/marketers-underuse-ad-experiments-thats-a-big-mistake</w:t>
        </w:r>
      </w:hyperlink>
    </w:p>
    <w:p w14:paraId="05E9C68F" w14:textId="77777777" w:rsidR="00C7247C" w:rsidRPr="00F14BFA" w:rsidRDefault="00C7247C" w:rsidP="00C7247C">
      <w:pPr>
        <w:spacing w:after="120"/>
        <w:rPr>
          <w:rStyle w:val="Hyperlink"/>
          <w:sz w:val="22"/>
          <w:szCs w:val="22"/>
        </w:rPr>
      </w:pPr>
      <w:hyperlink r:id="rId11" w:history="1">
        <w:r w:rsidRPr="00F14BFA">
          <w:rPr>
            <w:rStyle w:val="Hyperlink"/>
            <w:rFonts w:ascii="Avenir Book" w:hAnsi="Avenir Book" w:cs="Avenir Book"/>
            <w:sz w:val="22"/>
            <w:szCs w:val="22"/>
          </w:rPr>
          <w:t>https://hbr.org/2011/03/a-step-by-step-guide-to-smart-business-experiments</w:t>
        </w:r>
      </w:hyperlink>
    </w:p>
    <w:p w14:paraId="7472FF8A" w14:textId="77777777" w:rsidR="00C7247C" w:rsidRPr="00F14BFA" w:rsidRDefault="00C7247C" w:rsidP="00C7247C">
      <w:pPr>
        <w:spacing w:after="120"/>
        <w:rPr>
          <w:rStyle w:val="Hyperlink"/>
          <w:rFonts w:ascii="Avenir Book" w:hAnsi="Avenir Book" w:cs="Avenir Book"/>
          <w:sz w:val="22"/>
          <w:szCs w:val="22"/>
          <w:u w:val="none"/>
        </w:rPr>
      </w:pPr>
      <w:hyperlink r:id="rId12" w:history="1">
        <w:r w:rsidRPr="00F14BFA">
          <w:rPr>
            <w:rStyle w:val="Hyperlink"/>
            <w:rFonts w:ascii="Avenir Book" w:hAnsi="Avenir Book" w:cs="Avenir Book"/>
            <w:sz w:val="22"/>
            <w:szCs w:val="22"/>
          </w:rPr>
          <w:t>https://hbr.org/2017/09/the-surprising-power-of-online-experiments</w:t>
        </w:r>
      </w:hyperlink>
    </w:p>
    <w:p w14:paraId="7AC235AF" w14:textId="77777777" w:rsidR="00C7247C" w:rsidRPr="00F14BFA" w:rsidRDefault="00C7247C" w:rsidP="00C7247C">
      <w:pPr>
        <w:spacing w:after="120"/>
        <w:rPr>
          <w:rStyle w:val="Hyperlink"/>
          <w:rFonts w:ascii="Avenir Book" w:hAnsi="Avenir Book" w:cs="Avenir Book"/>
          <w:sz w:val="22"/>
          <w:szCs w:val="22"/>
          <w:u w:val="none"/>
        </w:rPr>
      </w:pPr>
      <w:hyperlink r:id="rId13" w:history="1">
        <w:r w:rsidRPr="00F14BFA">
          <w:rPr>
            <w:rStyle w:val="Hyperlink"/>
            <w:rFonts w:ascii="Avenir Book" w:hAnsi="Avenir Book" w:cs="Avenir Book"/>
            <w:sz w:val="22"/>
            <w:szCs w:val="22"/>
          </w:rPr>
          <w:t>https://hbr.org/2021/06/research-when-a-b-testing-doesnt-tell-you-the-whole-story</w:t>
        </w:r>
      </w:hyperlink>
    </w:p>
    <w:p w14:paraId="079271CA" w14:textId="77777777" w:rsidR="00C7247C" w:rsidRPr="00F14BFA" w:rsidRDefault="00C7247C" w:rsidP="00C7247C">
      <w:pPr>
        <w:spacing w:after="120"/>
        <w:rPr>
          <w:rStyle w:val="Hyperlink"/>
          <w:rFonts w:ascii="Avenir Book" w:hAnsi="Avenir Book" w:cs="Avenir Book"/>
          <w:sz w:val="22"/>
          <w:szCs w:val="22"/>
          <w:u w:val="none"/>
        </w:rPr>
      </w:pPr>
      <w:hyperlink r:id="rId14" w:history="1">
        <w:r w:rsidRPr="00F14BFA">
          <w:rPr>
            <w:rStyle w:val="Hyperlink"/>
            <w:rFonts w:ascii="Avenir Book" w:hAnsi="Avenir Book" w:cs="Avenir Book"/>
            <w:sz w:val="22"/>
            <w:szCs w:val="22"/>
          </w:rPr>
          <w:t>https://hbr.org/2018/11/using-experiments-to-launch-new-products</w:t>
        </w:r>
      </w:hyperlink>
    </w:p>
    <w:p w14:paraId="18240590" w14:textId="77777777" w:rsidR="00C7247C" w:rsidRDefault="00C7247C" w:rsidP="00C7247C">
      <w:pPr>
        <w:spacing w:after="120"/>
        <w:rPr>
          <w:rFonts w:ascii="Avenir Book" w:hAnsi="Avenir Book" w:cs="Avenir Book"/>
          <w:color w:val="262626" w:themeColor="text1" w:themeTint="D9"/>
        </w:rPr>
      </w:pPr>
    </w:p>
    <w:p w14:paraId="38F61B1D" w14:textId="36BA10FD" w:rsidR="00C7247C" w:rsidRPr="000C0339" w:rsidRDefault="00C7247C" w:rsidP="00C7247C">
      <w:pPr>
        <w:spacing w:after="120"/>
        <w:rPr>
          <w:rFonts w:ascii="Avenir Book" w:hAnsi="Avenir Book" w:cs="Avenir Book"/>
          <w:i/>
          <w:iCs/>
          <w:color w:val="262626" w:themeColor="text1" w:themeTint="D9"/>
        </w:rPr>
      </w:pPr>
      <w:r w:rsidRPr="00B166DB">
        <w:rPr>
          <w:rFonts w:ascii="Avenir Book" w:hAnsi="Avenir Book" w:cs="Avenir Book"/>
          <w:b/>
          <w:bCs/>
          <w:i/>
          <w:iCs/>
          <w:color w:val="262626" w:themeColor="text1" w:themeTint="D9"/>
        </w:rPr>
        <w:t>Note:</w:t>
      </w:r>
      <w:r w:rsidRPr="000C0339">
        <w:rPr>
          <w:rFonts w:ascii="Avenir Book" w:hAnsi="Avenir Book" w:cs="Avenir Book"/>
          <w:i/>
          <w:iCs/>
          <w:color w:val="262626" w:themeColor="text1" w:themeTint="D9"/>
        </w:rPr>
        <w:t xml:space="preserve"> These </w:t>
      </w:r>
      <w:r>
        <w:rPr>
          <w:rFonts w:ascii="Avenir Book" w:hAnsi="Avenir Book" w:cs="Avenir Book"/>
          <w:i/>
          <w:iCs/>
          <w:color w:val="262626" w:themeColor="text1" w:themeTint="D9"/>
        </w:rPr>
        <w:t xml:space="preserve">white papers published by the “Harvard Business Review” </w:t>
      </w:r>
      <w:r w:rsidRPr="000C0339">
        <w:rPr>
          <w:rFonts w:ascii="Avenir Book" w:hAnsi="Avenir Book" w:cs="Avenir Book"/>
          <w:i/>
          <w:iCs/>
          <w:color w:val="262626" w:themeColor="text1" w:themeTint="D9"/>
        </w:rPr>
        <w:t xml:space="preserve">are not related to this specific problem and data. They are </w:t>
      </w:r>
      <w:r>
        <w:rPr>
          <w:rFonts w:ascii="Avenir Book" w:hAnsi="Avenir Book" w:cs="Avenir Book"/>
          <w:i/>
          <w:iCs/>
          <w:color w:val="262626" w:themeColor="text1" w:themeTint="D9"/>
        </w:rPr>
        <w:t xml:space="preserve">articles about how businesses are leveraging experimentation in marketing and advertising </w:t>
      </w:r>
      <w:proofErr w:type="spellStart"/>
      <w:r>
        <w:rPr>
          <w:rFonts w:ascii="Avenir Book" w:hAnsi="Avenir Book" w:cs="Avenir Book"/>
          <w:i/>
          <w:iCs/>
          <w:color w:val="262626" w:themeColor="text1" w:themeTint="D9"/>
        </w:rPr>
        <w:t>intiatives</w:t>
      </w:r>
      <w:proofErr w:type="spellEnd"/>
      <w:r>
        <w:rPr>
          <w:rFonts w:ascii="Avenir Book" w:hAnsi="Avenir Book" w:cs="Avenir Book"/>
          <w:i/>
          <w:iCs/>
          <w:color w:val="262626" w:themeColor="text1" w:themeTint="D9"/>
        </w:rPr>
        <w:t xml:space="preserve"> that may be valuable </w:t>
      </w:r>
      <w:r w:rsidR="00C25314">
        <w:rPr>
          <w:rFonts w:ascii="Avenir Book" w:hAnsi="Avenir Book" w:cs="Avenir Book"/>
          <w:i/>
          <w:iCs/>
          <w:color w:val="262626" w:themeColor="text1" w:themeTint="D9"/>
        </w:rPr>
        <w:t xml:space="preserve">to read to provide additional context. </w:t>
      </w:r>
      <w:r>
        <w:rPr>
          <w:rFonts w:ascii="Avenir Book" w:hAnsi="Avenir Book" w:cs="Avenir Book"/>
          <w:i/>
          <w:iCs/>
          <w:color w:val="262626" w:themeColor="text1" w:themeTint="D9"/>
        </w:rPr>
        <w:t>You may be required to pay for access to these materials</w:t>
      </w:r>
      <w:r w:rsidR="00675E4A">
        <w:rPr>
          <w:rFonts w:ascii="Avenir Book" w:hAnsi="Avenir Book" w:cs="Avenir Book"/>
          <w:i/>
          <w:iCs/>
          <w:color w:val="262626" w:themeColor="text1" w:themeTint="D9"/>
        </w:rPr>
        <w:t>. Please</w:t>
      </w:r>
      <w:r>
        <w:rPr>
          <w:rFonts w:ascii="Avenir Book" w:hAnsi="Avenir Book" w:cs="Avenir Book"/>
          <w:i/>
          <w:iCs/>
          <w:color w:val="262626" w:themeColor="text1" w:themeTint="D9"/>
        </w:rPr>
        <w:t xml:space="preserve"> adhere to </w:t>
      </w:r>
      <w:r w:rsidR="00675E4A">
        <w:rPr>
          <w:rFonts w:ascii="Avenir Book" w:hAnsi="Avenir Book" w:cs="Avenir Book"/>
          <w:i/>
          <w:iCs/>
          <w:color w:val="262626" w:themeColor="text1" w:themeTint="D9"/>
        </w:rPr>
        <w:t xml:space="preserve">any </w:t>
      </w:r>
      <w:r>
        <w:rPr>
          <w:rFonts w:ascii="Avenir Book" w:hAnsi="Avenir Book" w:cs="Avenir Book"/>
          <w:i/>
          <w:iCs/>
          <w:color w:val="262626" w:themeColor="text1" w:themeTint="D9"/>
        </w:rPr>
        <w:t xml:space="preserve">licensing terms </w:t>
      </w:r>
      <w:r w:rsidR="00675E4A">
        <w:rPr>
          <w:rFonts w:ascii="Avenir Book" w:hAnsi="Avenir Book" w:cs="Avenir Book"/>
          <w:i/>
          <w:iCs/>
          <w:color w:val="262626" w:themeColor="text1" w:themeTint="D9"/>
        </w:rPr>
        <w:t xml:space="preserve">and/or citation requirements </w:t>
      </w:r>
      <w:r>
        <w:rPr>
          <w:rFonts w:ascii="Avenir Book" w:hAnsi="Avenir Book" w:cs="Avenir Book"/>
          <w:i/>
          <w:iCs/>
          <w:color w:val="262626" w:themeColor="text1" w:themeTint="D9"/>
        </w:rPr>
        <w:t>for distribution and use</w:t>
      </w:r>
      <w:r w:rsidR="00675E4A">
        <w:rPr>
          <w:rFonts w:ascii="Avenir Book" w:hAnsi="Avenir Book" w:cs="Avenir Book"/>
          <w:i/>
          <w:iCs/>
          <w:color w:val="262626" w:themeColor="text1" w:themeTint="D9"/>
        </w:rPr>
        <w:t xml:space="preserve"> of these white papers</w:t>
      </w:r>
      <w:r>
        <w:rPr>
          <w:rFonts w:ascii="Avenir Book" w:hAnsi="Avenir Book" w:cs="Avenir Book"/>
          <w:i/>
          <w:iCs/>
          <w:color w:val="262626" w:themeColor="text1" w:themeTint="D9"/>
        </w:rPr>
        <w:t>.</w:t>
      </w:r>
    </w:p>
    <w:p w14:paraId="549ED741" w14:textId="77777777" w:rsidR="001F2DCF" w:rsidRPr="0003159D" w:rsidRDefault="001F2DCF" w:rsidP="00C7247C">
      <w:pPr>
        <w:pStyle w:val="Title"/>
        <w:spacing w:after="360"/>
        <w:rPr>
          <w:rFonts w:ascii="Avenir Book" w:hAnsi="Avenir Book" w:cs="Avenir Book"/>
          <w:color w:val="262626" w:themeColor="text1" w:themeTint="D9"/>
          <w:sz w:val="24"/>
        </w:rPr>
      </w:pPr>
    </w:p>
    <w:sectPr w:rsidR="001F2DCF" w:rsidRPr="0003159D" w:rsidSect="00393296">
      <w:headerReference w:type="default" r:id="rId15"/>
      <w:footerReference w:type="even" r:id="rId16"/>
      <w:footerReference w:type="default" r:id="rId17"/>
      <w:footerReference w:type="first" r:id="rId18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8AFA3" w14:textId="77777777" w:rsidR="00210944" w:rsidRDefault="00210944">
      <w:r>
        <w:separator/>
      </w:r>
    </w:p>
  </w:endnote>
  <w:endnote w:type="continuationSeparator" w:id="0">
    <w:p w14:paraId="5B573EF4" w14:textId="77777777" w:rsidR="00210944" w:rsidRDefault="0021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notTrueType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39C92CA7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1F2DB4">
                            <w:rPr>
                              <w:sz w:val="18"/>
                              <w:szCs w:val="18"/>
                              <w:lang w:val="en-US"/>
                            </w:rPr>
                            <w:t>Oct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39C92CA7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1F2DB4">
                      <w:rPr>
                        <w:sz w:val="18"/>
                        <w:szCs w:val="18"/>
                        <w:lang w:val="en-US"/>
                      </w:rPr>
                      <w:t>Oct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79494" w14:textId="77777777" w:rsidR="00210944" w:rsidRDefault="00210944">
      <w:r>
        <w:separator/>
      </w:r>
    </w:p>
  </w:footnote>
  <w:footnote w:type="continuationSeparator" w:id="0">
    <w:p w14:paraId="718873E7" w14:textId="77777777" w:rsidR="00210944" w:rsidRDefault="0021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3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EF18A2"/>
    <w:multiLevelType w:val="hybridMultilevel"/>
    <w:tmpl w:val="84AE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49499">
    <w:abstractNumId w:val="11"/>
  </w:num>
  <w:num w:numId="2" w16cid:durableId="1742436193">
    <w:abstractNumId w:val="19"/>
  </w:num>
  <w:num w:numId="3" w16cid:durableId="1161390000">
    <w:abstractNumId w:val="4"/>
  </w:num>
  <w:num w:numId="4" w16cid:durableId="1731272933">
    <w:abstractNumId w:val="16"/>
  </w:num>
  <w:num w:numId="5" w16cid:durableId="369455722">
    <w:abstractNumId w:val="27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2"/>
  </w:num>
  <w:num w:numId="9" w16cid:durableId="624433449">
    <w:abstractNumId w:val="20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5"/>
  </w:num>
  <w:num w:numId="13" w16cid:durableId="1616905019">
    <w:abstractNumId w:val="17"/>
  </w:num>
  <w:num w:numId="14" w16cid:durableId="1481732304">
    <w:abstractNumId w:val="32"/>
  </w:num>
  <w:num w:numId="15" w16cid:durableId="1568489132">
    <w:abstractNumId w:val="14"/>
  </w:num>
  <w:num w:numId="16" w16cid:durableId="1700205492">
    <w:abstractNumId w:val="31"/>
  </w:num>
  <w:num w:numId="17" w16cid:durableId="1164711273">
    <w:abstractNumId w:val="13"/>
  </w:num>
  <w:num w:numId="18" w16cid:durableId="2073843222">
    <w:abstractNumId w:val="3"/>
  </w:num>
  <w:num w:numId="19" w16cid:durableId="1750273383">
    <w:abstractNumId w:val="12"/>
  </w:num>
  <w:num w:numId="20" w16cid:durableId="1030642344">
    <w:abstractNumId w:val="6"/>
  </w:num>
  <w:num w:numId="21" w16cid:durableId="1509562676">
    <w:abstractNumId w:val="26"/>
  </w:num>
  <w:num w:numId="22" w16cid:durableId="1708410924">
    <w:abstractNumId w:val="18"/>
  </w:num>
  <w:num w:numId="23" w16cid:durableId="1124277624">
    <w:abstractNumId w:val="24"/>
  </w:num>
  <w:num w:numId="24" w16cid:durableId="1821264804">
    <w:abstractNumId w:val="29"/>
  </w:num>
  <w:num w:numId="25" w16cid:durableId="2066179482">
    <w:abstractNumId w:val="33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0"/>
  </w:num>
  <w:num w:numId="30" w16cid:durableId="937061622">
    <w:abstractNumId w:val="10"/>
  </w:num>
  <w:num w:numId="31" w16cid:durableId="1851724109">
    <w:abstractNumId w:val="28"/>
  </w:num>
  <w:num w:numId="32" w16cid:durableId="850414453">
    <w:abstractNumId w:val="21"/>
  </w:num>
  <w:num w:numId="33" w16cid:durableId="1111781098">
    <w:abstractNumId w:val="15"/>
  </w:num>
  <w:num w:numId="34" w16cid:durableId="16606482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153CF"/>
    <w:rsid w:val="00017153"/>
    <w:rsid w:val="000178F5"/>
    <w:rsid w:val="000209B7"/>
    <w:rsid w:val="000221BB"/>
    <w:rsid w:val="0003159D"/>
    <w:rsid w:val="00036299"/>
    <w:rsid w:val="00054348"/>
    <w:rsid w:val="000578C9"/>
    <w:rsid w:val="00060602"/>
    <w:rsid w:val="00071392"/>
    <w:rsid w:val="000741D5"/>
    <w:rsid w:val="000849CB"/>
    <w:rsid w:val="00085F00"/>
    <w:rsid w:val="00092E26"/>
    <w:rsid w:val="000A5A56"/>
    <w:rsid w:val="000B15BC"/>
    <w:rsid w:val="000C6B23"/>
    <w:rsid w:val="000C7F3E"/>
    <w:rsid w:val="000D650E"/>
    <w:rsid w:val="000D6FE9"/>
    <w:rsid w:val="000E0C1A"/>
    <w:rsid w:val="000E1402"/>
    <w:rsid w:val="000E2F3D"/>
    <w:rsid w:val="000E7B31"/>
    <w:rsid w:val="000F1DEC"/>
    <w:rsid w:val="00101181"/>
    <w:rsid w:val="0010258B"/>
    <w:rsid w:val="00111868"/>
    <w:rsid w:val="001121EA"/>
    <w:rsid w:val="00130943"/>
    <w:rsid w:val="001325BE"/>
    <w:rsid w:val="00141329"/>
    <w:rsid w:val="00153866"/>
    <w:rsid w:val="00156C71"/>
    <w:rsid w:val="00164AC5"/>
    <w:rsid w:val="00164B92"/>
    <w:rsid w:val="001667CF"/>
    <w:rsid w:val="00171741"/>
    <w:rsid w:val="0018157C"/>
    <w:rsid w:val="00186271"/>
    <w:rsid w:val="00195DAA"/>
    <w:rsid w:val="001A21DD"/>
    <w:rsid w:val="001A4B0A"/>
    <w:rsid w:val="001B1639"/>
    <w:rsid w:val="001C107B"/>
    <w:rsid w:val="001C120B"/>
    <w:rsid w:val="001C7812"/>
    <w:rsid w:val="001C7D2C"/>
    <w:rsid w:val="001D5A2C"/>
    <w:rsid w:val="001E635F"/>
    <w:rsid w:val="001E73A2"/>
    <w:rsid w:val="001F2DB4"/>
    <w:rsid w:val="001F2DCF"/>
    <w:rsid w:val="001F4840"/>
    <w:rsid w:val="00201B0D"/>
    <w:rsid w:val="00206682"/>
    <w:rsid w:val="00207D21"/>
    <w:rsid w:val="00210944"/>
    <w:rsid w:val="00216DFC"/>
    <w:rsid w:val="00241FBE"/>
    <w:rsid w:val="00270DF1"/>
    <w:rsid w:val="0027577A"/>
    <w:rsid w:val="002A26D3"/>
    <w:rsid w:val="002A28AD"/>
    <w:rsid w:val="002A746E"/>
    <w:rsid w:val="002B02F4"/>
    <w:rsid w:val="002B113A"/>
    <w:rsid w:val="002C2093"/>
    <w:rsid w:val="002C6EB7"/>
    <w:rsid w:val="002D0818"/>
    <w:rsid w:val="002D1FBA"/>
    <w:rsid w:val="002D2B6C"/>
    <w:rsid w:val="002D455F"/>
    <w:rsid w:val="002E2779"/>
    <w:rsid w:val="002E6A71"/>
    <w:rsid w:val="002F07EE"/>
    <w:rsid w:val="002F0E3B"/>
    <w:rsid w:val="00301E09"/>
    <w:rsid w:val="00303B2E"/>
    <w:rsid w:val="0031310C"/>
    <w:rsid w:val="0031600B"/>
    <w:rsid w:val="00320509"/>
    <w:rsid w:val="00321458"/>
    <w:rsid w:val="003232B5"/>
    <w:rsid w:val="00327E7E"/>
    <w:rsid w:val="00330DA8"/>
    <w:rsid w:val="0034348E"/>
    <w:rsid w:val="0035069A"/>
    <w:rsid w:val="0037131E"/>
    <w:rsid w:val="00374FA5"/>
    <w:rsid w:val="00376B42"/>
    <w:rsid w:val="00382659"/>
    <w:rsid w:val="00385A1F"/>
    <w:rsid w:val="00393296"/>
    <w:rsid w:val="003A3344"/>
    <w:rsid w:val="003A3C74"/>
    <w:rsid w:val="003A4196"/>
    <w:rsid w:val="003B43BA"/>
    <w:rsid w:val="003C2B07"/>
    <w:rsid w:val="003C4E9F"/>
    <w:rsid w:val="003D1A44"/>
    <w:rsid w:val="003D2134"/>
    <w:rsid w:val="003E321A"/>
    <w:rsid w:val="003E416E"/>
    <w:rsid w:val="003F4C20"/>
    <w:rsid w:val="00400056"/>
    <w:rsid w:val="004049A8"/>
    <w:rsid w:val="00404FE2"/>
    <w:rsid w:val="00411416"/>
    <w:rsid w:val="00416104"/>
    <w:rsid w:val="00417565"/>
    <w:rsid w:val="00425054"/>
    <w:rsid w:val="004418D2"/>
    <w:rsid w:val="00442A80"/>
    <w:rsid w:val="00451B36"/>
    <w:rsid w:val="00454E14"/>
    <w:rsid w:val="00455D3C"/>
    <w:rsid w:val="004645F7"/>
    <w:rsid w:val="004665D0"/>
    <w:rsid w:val="00471163"/>
    <w:rsid w:val="004735E0"/>
    <w:rsid w:val="00473D8D"/>
    <w:rsid w:val="00473F00"/>
    <w:rsid w:val="00474126"/>
    <w:rsid w:val="004827AB"/>
    <w:rsid w:val="00483EBB"/>
    <w:rsid w:val="00484AD7"/>
    <w:rsid w:val="00493540"/>
    <w:rsid w:val="004B40DF"/>
    <w:rsid w:val="004B6412"/>
    <w:rsid w:val="004B7F25"/>
    <w:rsid w:val="004D5632"/>
    <w:rsid w:val="004F27B2"/>
    <w:rsid w:val="00502483"/>
    <w:rsid w:val="00510D62"/>
    <w:rsid w:val="00513797"/>
    <w:rsid w:val="00513E0A"/>
    <w:rsid w:val="005162EB"/>
    <w:rsid w:val="00524FE9"/>
    <w:rsid w:val="005406FC"/>
    <w:rsid w:val="00540AB6"/>
    <w:rsid w:val="00540F03"/>
    <w:rsid w:val="00543EFA"/>
    <w:rsid w:val="0055678E"/>
    <w:rsid w:val="00565CA1"/>
    <w:rsid w:val="00566EBC"/>
    <w:rsid w:val="005715BA"/>
    <w:rsid w:val="00573664"/>
    <w:rsid w:val="005752E2"/>
    <w:rsid w:val="00575F29"/>
    <w:rsid w:val="005779AE"/>
    <w:rsid w:val="00582C1D"/>
    <w:rsid w:val="00586C1D"/>
    <w:rsid w:val="00590C7F"/>
    <w:rsid w:val="00593AAE"/>
    <w:rsid w:val="00593F14"/>
    <w:rsid w:val="00594AF8"/>
    <w:rsid w:val="005A2652"/>
    <w:rsid w:val="005B29BD"/>
    <w:rsid w:val="005B70B7"/>
    <w:rsid w:val="005C2D06"/>
    <w:rsid w:val="005C3A4B"/>
    <w:rsid w:val="005D2EF6"/>
    <w:rsid w:val="005E1118"/>
    <w:rsid w:val="005E143C"/>
    <w:rsid w:val="005F5404"/>
    <w:rsid w:val="0060097A"/>
    <w:rsid w:val="00621703"/>
    <w:rsid w:val="00631516"/>
    <w:rsid w:val="006367CA"/>
    <w:rsid w:val="0064259E"/>
    <w:rsid w:val="00654485"/>
    <w:rsid w:val="00663E55"/>
    <w:rsid w:val="0066452A"/>
    <w:rsid w:val="0066613B"/>
    <w:rsid w:val="00671CFC"/>
    <w:rsid w:val="00675E4A"/>
    <w:rsid w:val="00693CEF"/>
    <w:rsid w:val="00693FFC"/>
    <w:rsid w:val="00694925"/>
    <w:rsid w:val="00697343"/>
    <w:rsid w:val="006A6F58"/>
    <w:rsid w:val="006A78CC"/>
    <w:rsid w:val="006C5343"/>
    <w:rsid w:val="006D0CFB"/>
    <w:rsid w:val="006D2220"/>
    <w:rsid w:val="006D440A"/>
    <w:rsid w:val="006D7F63"/>
    <w:rsid w:val="006E0FFD"/>
    <w:rsid w:val="006E5E32"/>
    <w:rsid w:val="007076C1"/>
    <w:rsid w:val="00715A98"/>
    <w:rsid w:val="00725E0E"/>
    <w:rsid w:val="0072615C"/>
    <w:rsid w:val="00730B89"/>
    <w:rsid w:val="007325E6"/>
    <w:rsid w:val="00740BBA"/>
    <w:rsid w:val="00751AF1"/>
    <w:rsid w:val="007542D1"/>
    <w:rsid w:val="00762E3B"/>
    <w:rsid w:val="00764E15"/>
    <w:rsid w:val="00770FDB"/>
    <w:rsid w:val="00773526"/>
    <w:rsid w:val="00792892"/>
    <w:rsid w:val="007A14A4"/>
    <w:rsid w:val="007A73C5"/>
    <w:rsid w:val="007B1E86"/>
    <w:rsid w:val="007B7266"/>
    <w:rsid w:val="007C4D73"/>
    <w:rsid w:val="007E50DF"/>
    <w:rsid w:val="007E58DC"/>
    <w:rsid w:val="007F4C33"/>
    <w:rsid w:val="007F670F"/>
    <w:rsid w:val="008122E5"/>
    <w:rsid w:val="00812A6B"/>
    <w:rsid w:val="00814E5D"/>
    <w:rsid w:val="00835DE7"/>
    <w:rsid w:val="008408A8"/>
    <w:rsid w:val="008439A0"/>
    <w:rsid w:val="0085160D"/>
    <w:rsid w:val="008553A7"/>
    <w:rsid w:val="008668BC"/>
    <w:rsid w:val="00871406"/>
    <w:rsid w:val="0087196B"/>
    <w:rsid w:val="008731C4"/>
    <w:rsid w:val="00874B78"/>
    <w:rsid w:val="008772BB"/>
    <w:rsid w:val="00877875"/>
    <w:rsid w:val="00881474"/>
    <w:rsid w:val="00890A32"/>
    <w:rsid w:val="00891164"/>
    <w:rsid w:val="00893C91"/>
    <w:rsid w:val="008A3661"/>
    <w:rsid w:val="008A78CC"/>
    <w:rsid w:val="008B505E"/>
    <w:rsid w:val="008C5B22"/>
    <w:rsid w:val="008D2A8C"/>
    <w:rsid w:val="008D3665"/>
    <w:rsid w:val="008D560D"/>
    <w:rsid w:val="008D75B7"/>
    <w:rsid w:val="008E26FB"/>
    <w:rsid w:val="008E4C91"/>
    <w:rsid w:val="008E5F53"/>
    <w:rsid w:val="008F1A25"/>
    <w:rsid w:val="008F27D5"/>
    <w:rsid w:val="009120CD"/>
    <w:rsid w:val="0091600C"/>
    <w:rsid w:val="009173A8"/>
    <w:rsid w:val="00920E0D"/>
    <w:rsid w:val="009212E5"/>
    <w:rsid w:val="00927615"/>
    <w:rsid w:val="009310D5"/>
    <w:rsid w:val="00940BE8"/>
    <w:rsid w:val="0094162D"/>
    <w:rsid w:val="0094761C"/>
    <w:rsid w:val="009544E4"/>
    <w:rsid w:val="00960A62"/>
    <w:rsid w:val="0096127A"/>
    <w:rsid w:val="00966540"/>
    <w:rsid w:val="00971EB7"/>
    <w:rsid w:val="00972430"/>
    <w:rsid w:val="009907C3"/>
    <w:rsid w:val="00994D3F"/>
    <w:rsid w:val="00996081"/>
    <w:rsid w:val="009A11D5"/>
    <w:rsid w:val="009A461B"/>
    <w:rsid w:val="009A7CDD"/>
    <w:rsid w:val="009B0472"/>
    <w:rsid w:val="009B4F59"/>
    <w:rsid w:val="009B5AA8"/>
    <w:rsid w:val="009B5F5D"/>
    <w:rsid w:val="009D081E"/>
    <w:rsid w:val="009D39CB"/>
    <w:rsid w:val="009D4A1B"/>
    <w:rsid w:val="009E6185"/>
    <w:rsid w:val="00A001D3"/>
    <w:rsid w:val="00A03F59"/>
    <w:rsid w:val="00A065D2"/>
    <w:rsid w:val="00A21625"/>
    <w:rsid w:val="00A245AE"/>
    <w:rsid w:val="00A36046"/>
    <w:rsid w:val="00A40A8B"/>
    <w:rsid w:val="00A45311"/>
    <w:rsid w:val="00A63EEB"/>
    <w:rsid w:val="00A67E13"/>
    <w:rsid w:val="00A73602"/>
    <w:rsid w:val="00A76782"/>
    <w:rsid w:val="00A842A3"/>
    <w:rsid w:val="00A8682B"/>
    <w:rsid w:val="00A87608"/>
    <w:rsid w:val="00A907F5"/>
    <w:rsid w:val="00A90B9A"/>
    <w:rsid w:val="00A95495"/>
    <w:rsid w:val="00A9673D"/>
    <w:rsid w:val="00AA01DB"/>
    <w:rsid w:val="00AA134C"/>
    <w:rsid w:val="00AA2AD1"/>
    <w:rsid w:val="00AA5C0C"/>
    <w:rsid w:val="00AB6809"/>
    <w:rsid w:val="00AC0C78"/>
    <w:rsid w:val="00AC0D30"/>
    <w:rsid w:val="00AC16B1"/>
    <w:rsid w:val="00AC2828"/>
    <w:rsid w:val="00AD0CB9"/>
    <w:rsid w:val="00AE44D2"/>
    <w:rsid w:val="00AE7931"/>
    <w:rsid w:val="00AF74CB"/>
    <w:rsid w:val="00B12FA2"/>
    <w:rsid w:val="00B16645"/>
    <w:rsid w:val="00B166DB"/>
    <w:rsid w:val="00B170FB"/>
    <w:rsid w:val="00B207F8"/>
    <w:rsid w:val="00B22522"/>
    <w:rsid w:val="00B319BE"/>
    <w:rsid w:val="00B35132"/>
    <w:rsid w:val="00B379C5"/>
    <w:rsid w:val="00B4328A"/>
    <w:rsid w:val="00B527C7"/>
    <w:rsid w:val="00B5542C"/>
    <w:rsid w:val="00B809E2"/>
    <w:rsid w:val="00B81270"/>
    <w:rsid w:val="00B82AD1"/>
    <w:rsid w:val="00B86716"/>
    <w:rsid w:val="00B93161"/>
    <w:rsid w:val="00B9420E"/>
    <w:rsid w:val="00B94B6B"/>
    <w:rsid w:val="00BB04D1"/>
    <w:rsid w:val="00BB554B"/>
    <w:rsid w:val="00BC2055"/>
    <w:rsid w:val="00BD0589"/>
    <w:rsid w:val="00BD0628"/>
    <w:rsid w:val="00BD326E"/>
    <w:rsid w:val="00BE3BC1"/>
    <w:rsid w:val="00BE59E5"/>
    <w:rsid w:val="00BE6A52"/>
    <w:rsid w:val="00BE7963"/>
    <w:rsid w:val="00BF2673"/>
    <w:rsid w:val="00BF44DF"/>
    <w:rsid w:val="00BF6BF7"/>
    <w:rsid w:val="00C10143"/>
    <w:rsid w:val="00C104F2"/>
    <w:rsid w:val="00C1111F"/>
    <w:rsid w:val="00C25314"/>
    <w:rsid w:val="00C36F46"/>
    <w:rsid w:val="00C40D2A"/>
    <w:rsid w:val="00C565DF"/>
    <w:rsid w:val="00C71314"/>
    <w:rsid w:val="00C7247C"/>
    <w:rsid w:val="00C805FE"/>
    <w:rsid w:val="00C853E1"/>
    <w:rsid w:val="00C93807"/>
    <w:rsid w:val="00C943F9"/>
    <w:rsid w:val="00C9457F"/>
    <w:rsid w:val="00CA031A"/>
    <w:rsid w:val="00CA3653"/>
    <w:rsid w:val="00CA5C5B"/>
    <w:rsid w:val="00CB15E8"/>
    <w:rsid w:val="00CB1FB8"/>
    <w:rsid w:val="00CD1CC3"/>
    <w:rsid w:val="00CE17F5"/>
    <w:rsid w:val="00CE28E3"/>
    <w:rsid w:val="00CE7C2C"/>
    <w:rsid w:val="00CF1285"/>
    <w:rsid w:val="00CF5492"/>
    <w:rsid w:val="00D0383F"/>
    <w:rsid w:val="00D377FF"/>
    <w:rsid w:val="00D44E98"/>
    <w:rsid w:val="00D5594F"/>
    <w:rsid w:val="00D60CE7"/>
    <w:rsid w:val="00D6306E"/>
    <w:rsid w:val="00D65D7E"/>
    <w:rsid w:val="00D66474"/>
    <w:rsid w:val="00D67E18"/>
    <w:rsid w:val="00D82112"/>
    <w:rsid w:val="00D84EB1"/>
    <w:rsid w:val="00D92392"/>
    <w:rsid w:val="00D9746B"/>
    <w:rsid w:val="00D976E1"/>
    <w:rsid w:val="00DA2828"/>
    <w:rsid w:val="00DA3361"/>
    <w:rsid w:val="00DA7B2A"/>
    <w:rsid w:val="00DA7FEC"/>
    <w:rsid w:val="00DB1D10"/>
    <w:rsid w:val="00DB4642"/>
    <w:rsid w:val="00DB5419"/>
    <w:rsid w:val="00DC278B"/>
    <w:rsid w:val="00DC4FAB"/>
    <w:rsid w:val="00DC7E8B"/>
    <w:rsid w:val="00DD4261"/>
    <w:rsid w:val="00DD4970"/>
    <w:rsid w:val="00DD69EB"/>
    <w:rsid w:val="00DE1C60"/>
    <w:rsid w:val="00DE3D6A"/>
    <w:rsid w:val="00DE56C6"/>
    <w:rsid w:val="00DF0032"/>
    <w:rsid w:val="00DF14B7"/>
    <w:rsid w:val="00DF5439"/>
    <w:rsid w:val="00DF76D8"/>
    <w:rsid w:val="00E00F67"/>
    <w:rsid w:val="00E02AC5"/>
    <w:rsid w:val="00E23888"/>
    <w:rsid w:val="00E310E0"/>
    <w:rsid w:val="00E32415"/>
    <w:rsid w:val="00E3598D"/>
    <w:rsid w:val="00E45713"/>
    <w:rsid w:val="00E50317"/>
    <w:rsid w:val="00E70573"/>
    <w:rsid w:val="00E7070C"/>
    <w:rsid w:val="00E72321"/>
    <w:rsid w:val="00E73353"/>
    <w:rsid w:val="00E81196"/>
    <w:rsid w:val="00E9049A"/>
    <w:rsid w:val="00E9204A"/>
    <w:rsid w:val="00E932CA"/>
    <w:rsid w:val="00E95301"/>
    <w:rsid w:val="00E97710"/>
    <w:rsid w:val="00EA1932"/>
    <w:rsid w:val="00EB3EE9"/>
    <w:rsid w:val="00EB51B1"/>
    <w:rsid w:val="00EB5C38"/>
    <w:rsid w:val="00EC4ACE"/>
    <w:rsid w:val="00ED5B69"/>
    <w:rsid w:val="00EE30C3"/>
    <w:rsid w:val="00EE5F7E"/>
    <w:rsid w:val="00EE7452"/>
    <w:rsid w:val="00EF0F3F"/>
    <w:rsid w:val="00F01D92"/>
    <w:rsid w:val="00F068D8"/>
    <w:rsid w:val="00F06DC6"/>
    <w:rsid w:val="00F14BFA"/>
    <w:rsid w:val="00F14CA3"/>
    <w:rsid w:val="00F2557A"/>
    <w:rsid w:val="00F26318"/>
    <w:rsid w:val="00F27BAD"/>
    <w:rsid w:val="00F36600"/>
    <w:rsid w:val="00F46D3D"/>
    <w:rsid w:val="00F47FF5"/>
    <w:rsid w:val="00F61B90"/>
    <w:rsid w:val="00F65A65"/>
    <w:rsid w:val="00F65D2E"/>
    <w:rsid w:val="00F71DB8"/>
    <w:rsid w:val="00F8097A"/>
    <w:rsid w:val="00F81B8B"/>
    <w:rsid w:val="00F82721"/>
    <w:rsid w:val="00F8286E"/>
    <w:rsid w:val="00F85DAE"/>
    <w:rsid w:val="00F92FAE"/>
    <w:rsid w:val="00F93975"/>
    <w:rsid w:val="00F96139"/>
    <w:rsid w:val="00FA016A"/>
    <w:rsid w:val="00FA4B83"/>
    <w:rsid w:val="00FA761D"/>
    <w:rsid w:val="00FB2437"/>
    <w:rsid w:val="00FC05F7"/>
    <w:rsid w:val="00FC3245"/>
    <w:rsid w:val="00FC5B8B"/>
    <w:rsid w:val="00FC7F3D"/>
    <w:rsid w:val="00FD04C2"/>
    <w:rsid w:val="00FD05A1"/>
    <w:rsid w:val="00FE235D"/>
    <w:rsid w:val="00FE5092"/>
    <w:rsid w:val="00F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hbr.org/2021/06/research-when-a-b-testing-doesnt-tell-you-the-whole-story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br.org/2017/09/the-surprising-power-of-online-experiment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br.org/2011/03/a-step-by-step-guide-to-smart-business-experiment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hbr.org/2020/10/marketers-underuse-ad-experiments-thats-a-big-mistak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hbr.org/2018/11/using-experiments-to-launch-new-product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54</TotalTime>
  <Pages>4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5243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26</cp:revision>
  <cp:lastPrinted>2022-05-07T19:38:00Z</cp:lastPrinted>
  <dcterms:created xsi:type="dcterms:W3CDTF">2022-11-25T23:24:00Z</dcterms:created>
  <dcterms:modified xsi:type="dcterms:W3CDTF">2025-07-19T19:18:00Z</dcterms:modified>
</cp:coreProperties>
</file>